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38F" w:rsidRPr="00F7638F" w:rsidRDefault="00F7638F" w:rsidP="00F7638F">
      <w:pPr>
        <w:pStyle w:val="ecxmsonormal"/>
        <w:shd w:val="clear" w:color="auto" w:fill="FFFFFF"/>
        <w:rPr>
          <w:rFonts w:ascii="Tahoma" w:hAnsi="Tahoma" w:cs="Tahoma"/>
          <w:b/>
          <w:iCs/>
          <w:color w:val="2A2A2A"/>
        </w:rPr>
      </w:pPr>
      <w:r>
        <w:rPr>
          <w:rFonts w:ascii="Tahoma" w:hAnsi="Tahoma" w:cs="Tahoma"/>
          <w:b/>
          <w:iCs/>
          <w:color w:val="2A2A2A"/>
        </w:rPr>
        <w:t>Additional Support for Supporting Students with Special Education Needs:</w:t>
      </w:r>
      <w:bookmarkStart w:id="0" w:name="_GoBack"/>
      <w:bookmarkEnd w:id="0"/>
    </w:p>
    <w:p w:rsidR="00F7638F" w:rsidRDefault="00F7638F" w:rsidP="00F7638F">
      <w:pPr>
        <w:pStyle w:val="ecxmsonormal"/>
        <w:shd w:val="clear" w:color="auto" w:fill="FFFFFF"/>
        <w:rPr>
          <w:rFonts w:ascii="Tahoma" w:hAnsi="Tahoma" w:cs="Tahoma"/>
          <w:color w:val="2A2A2A"/>
          <w:sz w:val="20"/>
          <w:szCs w:val="20"/>
        </w:rPr>
      </w:pPr>
      <w:r>
        <w:rPr>
          <w:rFonts w:ascii="Tahoma" w:hAnsi="Tahoma" w:cs="Tahoma"/>
          <w:i/>
          <w:iCs/>
          <w:color w:val="2A2A2A"/>
          <w:sz w:val="20"/>
          <w:szCs w:val="20"/>
        </w:rPr>
        <w:t>Caring and Safe Schools in Ontario: Supporting Students with Special Education Needs Through Progressive Discipline, Kindergarten to Grade 12</w:t>
      </w:r>
      <w:r>
        <w:rPr>
          <w:rFonts w:ascii="Tahoma" w:hAnsi="Tahoma" w:cs="Tahoma"/>
          <w:color w:val="2A2A2A"/>
          <w:sz w:val="20"/>
          <w:szCs w:val="20"/>
        </w:rPr>
        <w:t xml:space="preserve"> (2010). Chapter 3 – Understanding Student Behaviour pages 20 – 32 includes some specific information on Executive Function Deficits p. 25. There is also related information in other conditions affecting behaviour including mental health problems, communications disorders, etc. </w:t>
      </w:r>
    </w:p>
    <w:p w:rsidR="00F7638F" w:rsidRDefault="00F7638F" w:rsidP="00F7638F">
      <w:pPr>
        <w:pStyle w:val="ecxmsonormal"/>
        <w:shd w:val="clear" w:color="auto" w:fill="FFFFFF"/>
        <w:rPr>
          <w:rFonts w:ascii="Tahoma" w:hAnsi="Tahoma" w:cs="Tahoma"/>
          <w:color w:val="2A2A2A"/>
          <w:sz w:val="20"/>
          <w:szCs w:val="20"/>
        </w:rPr>
      </w:pPr>
      <w:hyperlink r:id="rId5" w:tgtFrame="_blank" w:history="1">
        <w:r>
          <w:rPr>
            <w:rStyle w:val="Hyperlink"/>
            <w:rFonts w:ascii="Tahoma" w:hAnsi="Tahoma" w:cs="Tahoma"/>
            <w:sz w:val="20"/>
            <w:szCs w:val="20"/>
          </w:rPr>
          <w:t>http://www.edu.gov.on.ca/eng/general/elemsec/speced/Caring_Safe_School.pdf</w:t>
        </w:r>
      </w:hyperlink>
    </w:p>
    <w:p w:rsidR="00F7638F" w:rsidRDefault="00F7638F" w:rsidP="00F7638F">
      <w:pPr>
        <w:pStyle w:val="ecxmsonormal"/>
        <w:shd w:val="clear" w:color="auto" w:fill="FFFFFF"/>
        <w:rPr>
          <w:rFonts w:ascii="Tahoma" w:hAnsi="Tahoma" w:cs="Tahoma"/>
          <w:color w:val="2A2A2A"/>
          <w:sz w:val="20"/>
          <w:szCs w:val="20"/>
        </w:rPr>
      </w:pPr>
      <w:r>
        <w:rPr>
          <w:rFonts w:ascii="Tahoma" w:hAnsi="Tahoma" w:cs="Tahoma"/>
          <w:i/>
          <w:iCs/>
          <w:color w:val="2A2A2A"/>
          <w:sz w:val="20"/>
          <w:szCs w:val="20"/>
        </w:rPr>
        <w:t>Learning for All: A Guide to Effective Assessment and Instruction for All Students, Kindergarten to Grade 12</w:t>
      </w:r>
      <w:r>
        <w:rPr>
          <w:rFonts w:ascii="Tahoma" w:hAnsi="Tahoma" w:cs="Tahoma"/>
          <w:color w:val="2A2A2A"/>
          <w:sz w:val="20"/>
          <w:szCs w:val="20"/>
        </w:rPr>
        <w:t xml:space="preserve"> (2011) is a resource guide that builds on the guiding principles outlined in </w:t>
      </w:r>
      <w:r>
        <w:rPr>
          <w:rStyle w:val="Emphasis"/>
          <w:rFonts w:ascii="Calibri" w:hAnsi="Calibri" w:cs="Calibri"/>
          <w:color w:val="2A2A2A"/>
          <w:sz w:val="20"/>
          <w:szCs w:val="20"/>
        </w:rPr>
        <w:t xml:space="preserve">Education for All: The Report of the Expert Panel on Literacy and Numeracy Instruction for Students </w:t>
      </w:r>
      <w:proofErr w:type="gramStart"/>
      <w:r>
        <w:rPr>
          <w:rStyle w:val="Emphasis"/>
          <w:rFonts w:ascii="Calibri" w:hAnsi="Calibri" w:cs="Calibri"/>
          <w:color w:val="2A2A2A"/>
          <w:sz w:val="20"/>
          <w:szCs w:val="20"/>
        </w:rPr>
        <w:t>With</w:t>
      </w:r>
      <w:proofErr w:type="gramEnd"/>
      <w:r>
        <w:rPr>
          <w:rStyle w:val="Emphasis"/>
          <w:rFonts w:ascii="Calibri" w:hAnsi="Calibri" w:cs="Calibri"/>
          <w:color w:val="2A2A2A"/>
          <w:sz w:val="20"/>
          <w:szCs w:val="20"/>
        </w:rPr>
        <w:t xml:space="preserve"> Special Education Needs, Kindergarten to Grade 6</w:t>
      </w:r>
      <w:r>
        <w:rPr>
          <w:rFonts w:ascii="Tahoma" w:hAnsi="Tahoma" w:cs="Tahoma"/>
          <w:color w:val="2A2A2A"/>
          <w:sz w:val="20"/>
          <w:szCs w:val="20"/>
        </w:rPr>
        <w:t xml:space="preserve"> (2005). This resource is designed to share information with educators about evidence-based and research-informed educational approaches including Assessment for Learning, Universal Design for Learning, Differentiated Instruction, and the Tiered Approach. It describes an integrated process of assessment and instruction and presents planning tools (class and student profiles) that support the learning of all students from Kindergarten to Grade 12.</w:t>
      </w:r>
    </w:p>
    <w:p w:rsidR="00F7638F" w:rsidRDefault="00F7638F" w:rsidP="00F7638F">
      <w:pPr>
        <w:pStyle w:val="ecxmsonormal"/>
        <w:shd w:val="clear" w:color="auto" w:fill="FFFFFF"/>
        <w:rPr>
          <w:rFonts w:ascii="Tahoma" w:hAnsi="Tahoma" w:cs="Tahoma"/>
          <w:color w:val="2A2A2A"/>
          <w:sz w:val="20"/>
          <w:szCs w:val="20"/>
        </w:rPr>
      </w:pPr>
      <w:hyperlink r:id="rId6" w:tgtFrame="_blank" w:history="1">
        <w:r>
          <w:rPr>
            <w:rStyle w:val="Hyperlink"/>
            <w:rFonts w:ascii="Tahoma" w:hAnsi="Tahoma" w:cs="Tahoma"/>
            <w:sz w:val="20"/>
            <w:szCs w:val="20"/>
          </w:rPr>
          <w:t>http://www.edu.gov.on.ca/eng/general/elemsec/speced/learning.html</w:t>
        </w:r>
      </w:hyperlink>
    </w:p>
    <w:p w:rsidR="000A40E1" w:rsidRDefault="00F7638F"/>
    <w:sectPr w:rsidR="000A40E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38F"/>
    <w:rsid w:val="001C2708"/>
    <w:rsid w:val="008F678D"/>
    <w:rsid w:val="00F763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7638F"/>
    <w:rPr>
      <w:strike w:val="0"/>
      <w:dstrike w:val="0"/>
      <w:color w:val="0066CC"/>
      <w:u w:val="none"/>
      <w:effect w:val="none"/>
    </w:rPr>
  </w:style>
  <w:style w:type="character" w:styleId="Emphasis">
    <w:name w:val="Emphasis"/>
    <w:basedOn w:val="DefaultParagraphFont"/>
    <w:uiPriority w:val="20"/>
    <w:qFormat/>
    <w:rsid w:val="00F7638F"/>
    <w:rPr>
      <w:i/>
      <w:iCs/>
    </w:rPr>
  </w:style>
  <w:style w:type="paragraph" w:customStyle="1" w:styleId="ecxmsonormal">
    <w:name w:val="ecxmsonormal"/>
    <w:basedOn w:val="Normal"/>
    <w:rsid w:val="00F7638F"/>
    <w:pPr>
      <w:spacing w:after="324" w:line="240" w:lineRule="auto"/>
    </w:pPr>
    <w:rPr>
      <w:rFonts w:ascii="Times New Roman" w:eastAsia="Times New Roman" w:hAnsi="Times New Roman" w:cs="Times New Roman"/>
      <w:sz w:val="24"/>
      <w:szCs w:val="24"/>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7638F"/>
    <w:rPr>
      <w:strike w:val="0"/>
      <w:dstrike w:val="0"/>
      <w:color w:val="0066CC"/>
      <w:u w:val="none"/>
      <w:effect w:val="none"/>
    </w:rPr>
  </w:style>
  <w:style w:type="character" w:styleId="Emphasis">
    <w:name w:val="Emphasis"/>
    <w:basedOn w:val="DefaultParagraphFont"/>
    <w:uiPriority w:val="20"/>
    <w:qFormat/>
    <w:rsid w:val="00F7638F"/>
    <w:rPr>
      <w:i/>
      <w:iCs/>
    </w:rPr>
  </w:style>
  <w:style w:type="paragraph" w:customStyle="1" w:styleId="ecxmsonormal">
    <w:name w:val="ecxmsonormal"/>
    <w:basedOn w:val="Normal"/>
    <w:rsid w:val="00F7638F"/>
    <w:pPr>
      <w:spacing w:after="324"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105743">
      <w:bodyDiv w:val="1"/>
      <w:marLeft w:val="0"/>
      <w:marRight w:val="0"/>
      <w:marTop w:val="0"/>
      <w:marBottom w:val="0"/>
      <w:divBdr>
        <w:top w:val="none" w:sz="0" w:space="0" w:color="auto"/>
        <w:left w:val="none" w:sz="0" w:space="0" w:color="auto"/>
        <w:bottom w:val="none" w:sz="0" w:space="0" w:color="auto"/>
        <w:right w:val="none" w:sz="0" w:space="0" w:color="auto"/>
      </w:divBdr>
      <w:divsChild>
        <w:div w:id="1417702055">
          <w:marLeft w:val="0"/>
          <w:marRight w:val="0"/>
          <w:marTop w:val="0"/>
          <w:marBottom w:val="0"/>
          <w:divBdr>
            <w:top w:val="none" w:sz="0" w:space="0" w:color="auto"/>
            <w:left w:val="none" w:sz="0" w:space="0" w:color="auto"/>
            <w:bottom w:val="none" w:sz="0" w:space="0" w:color="auto"/>
            <w:right w:val="none" w:sz="0" w:space="0" w:color="auto"/>
          </w:divBdr>
          <w:divsChild>
            <w:div w:id="1949004803">
              <w:marLeft w:val="0"/>
              <w:marRight w:val="0"/>
              <w:marTop w:val="0"/>
              <w:marBottom w:val="0"/>
              <w:divBdr>
                <w:top w:val="none" w:sz="0" w:space="0" w:color="auto"/>
                <w:left w:val="none" w:sz="0" w:space="0" w:color="auto"/>
                <w:bottom w:val="none" w:sz="0" w:space="0" w:color="auto"/>
                <w:right w:val="none" w:sz="0" w:space="0" w:color="auto"/>
              </w:divBdr>
              <w:divsChild>
                <w:div w:id="1037508583">
                  <w:marLeft w:val="0"/>
                  <w:marRight w:val="0"/>
                  <w:marTop w:val="0"/>
                  <w:marBottom w:val="0"/>
                  <w:divBdr>
                    <w:top w:val="none" w:sz="0" w:space="0" w:color="auto"/>
                    <w:left w:val="none" w:sz="0" w:space="0" w:color="auto"/>
                    <w:bottom w:val="none" w:sz="0" w:space="0" w:color="auto"/>
                    <w:right w:val="none" w:sz="0" w:space="0" w:color="auto"/>
                  </w:divBdr>
                  <w:divsChild>
                    <w:div w:id="298463777">
                      <w:marLeft w:val="0"/>
                      <w:marRight w:val="0"/>
                      <w:marTop w:val="0"/>
                      <w:marBottom w:val="0"/>
                      <w:divBdr>
                        <w:top w:val="none" w:sz="0" w:space="0" w:color="auto"/>
                        <w:left w:val="none" w:sz="0" w:space="0" w:color="auto"/>
                        <w:bottom w:val="none" w:sz="0" w:space="0" w:color="auto"/>
                        <w:right w:val="none" w:sz="0" w:space="0" w:color="auto"/>
                      </w:divBdr>
                      <w:divsChild>
                        <w:div w:id="945111825">
                          <w:marLeft w:val="0"/>
                          <w:marRight w:val="0"/>
                          <w:marTop w:val="0"/>
                          <w:marBottom w:val="0"/>
                          <w:divBdr>
                            <w:top w:val="none" w:sz="0" w:space="0" w:color="auto"/>
                            <w:left w:val="none" w:sz="0" w:space="0" w:color="auto"/>
                            <w:bottom w:val="none" w:sz="0" w:space="0" w:color="auto"/>
                            <w:right w:val="none" w:sz="0" w:space="0" w:color="auto"/>
                          </w:divBdr>
                          <w:divsChild>
                            <w:div w:id="1976527531">
                              <w:marLeft w:val="0"/>
                              <w:marRight w:val="0"/>
                              <w:marTop w:val="0"/>
                              <w:marBottom w:val="0"/>
                              <w:divBdr>
                                <w:top w:val="none" w:sz="0" w:space="0" w:color="auto"/>
                                <w:left w:val="none" w:sz="0" w:space="0" w:color="auto"/>
                                <w:bottom w:val="none" w:sz="0" w:space="0" w:color="auto"/>
                                <w:right w:val="none" w:sz="0" w:space="0" w:color="auto"/>
                              </w:divBdr>
                              <w:divsChild>
                                <w:div w:id="1340231352">
                                  <w:marLeft w:val="0"/>
                                  <w:marRight w:val="0"/>
                                  <w:marTop w:val="0"/>
                                  <w:marBottom w:val="0"/>
                                  <w:divBdr>
                                    <w:top w:val="none" w:sz="0" w:space="0" w:color="auto"/>
                                    <w:left w:val="none" w:sz="0" w:space="0" w:color="auto"/>
                                    <w:bottom w:val="none" w:sz="0" w:space="0" w:color="auto"/>
                                    <w:right w:val="none" w:sz="0" w:space="0" w:color="auto"/>
                                  </w:divBdr>
                                  <w:divsChild>
                                    <w:div w:id="177473101">
                                      <w:marLeft w:val="0"/>
                                      <w:marRight w:val="0"/>
                                      <w:marTop w:val="0"/>
                                      <w:marBottom w:val="0"/>
                                      <w:divBdr>
                                        <w:top w:val="none" w:sz="0" w:space="0" w:color="auto"/>
                                        <w:left w:val="none" w:sz="0" w:space="0" w:color="auto"/>
                                        <w:bottom w:val="none" w:sz="0" w:space="0" w:color="auto"/>
                                        <w:right w:val="none" w:sz="0" w:space="0" w:color="auto"/>
                                      </w:divBdr>
                                      <w:divsChild>
                                        <w:div w:id="1578200939">
                                          <w:marLeft w:val="0"/>
                                          <w:marRight w:val="0"/>
                                          <w:marTop w:val="0"/>
                                          <w:marBottom w:val="0"/>
                                          <w:divBdr>
                                            <w:top w:val="none" w:sz="0" w:space="0" w:color="auto"/>
                                            <w:left w:val="none" w:sz="0" w:space="0" w:color="auto"/>
                                            <w:bottom w:val="none" w:sz="0" w:space="0" w:color="auto"/>
                                            <w:right w:val="none" w:sz="0" w:space="0" w:color="auto"/>
                                          </w:divBdr>
                                          <w:divsChild>
                                            <w:div w:id="770972029">
                                              <w:marLeft w:val="0"/>
                                              <w:marRight w:val="0"/>
                                              <w:marTop w:val="0"/>
                                              <w:marBottom w:val="0"/>
                                              <w:divBdr>
                                                <w:top w:val="none" w:sz="0" w:space="0" w:color="auto"/>
                                                <w:left w:val="none" w:sz="0" w:space="0" w:color="auto"/>
                                                <w:bottom w:val="none" w:sz="0" w:space="0" w:color="auto"/>
                                                <w:right w:val="none" w:sz="0" w:space="0" w:color="auto"/>
                                              </w:divBdr>
                                              <w:divsChild>
                                                <w:div w:id="1808860145">
                                                  <w:marLeft w:val="0"/>
                                                  <w:marRight w:val="90"/>
                                                  <w:marTop w:val="0"/>
                                                  <w:marBottom w:val="0"/>
                                                  <w:divBdr>
                                                    <w:top w:val="none" w:sz="0" w:space="0" w:color="auto"/>
                                                    <w:left w:val="none" w:sz="0" w:space="0" w:color="auto"/>
                                                    <w:bottom w:val="none" w:sz="0" w:space="0" w:color="auto"/>
                                                    <w:right w:val="none" w:sz="0" w:space="0" w:color="auto"/>
                                                  </w:divBdr>
                                                  <w:divsChild>
                                                    <w:div w:id="625889005">
                                                      <w:marLeft w:val="0"/>
                                                      <w:marRight w:val="0"/>
                                                      <w:marTop w:val="0"/>
                                                      <w:marBottom w:val="0"/>
                                                      <w:divBdr>
                                                        <w:top w:val="none" w:sz="0" w:space="0" w:color="auto"/>
                                                        <w:left w:val="none" w:sz="0" w:space="0" w:color="auto"/>
                                                        <w:bottom w:val="none" w:sz="0" w:space="0" w:color="auto"/>
                                                        <w:right w:val="none" w:sz="0" w:space="0" w:color="auto"/>
                                                      </w:divBdr>
                                                      <w:divsChild>
                                                        <w:div w:id="14766977">
                                                          <w:marLeft w:val="0"/>
                                                          <w:marRight w:val="0"/>
                                                          <w:marTop w:val="0"/>
                                                          <w:marBottom w:val="0"/>
                                                          <w:divBdr>
                                                            <w:top w:val="none" w:sz="0" w:space="0" w:color="auto"/>
                                                            <w:left w:val="none" w:sz="0" w:space="0" w:color="auto"/>
                                                            <w:bottom w:val="none" w:sz="0" w:space="0" w:color="auto"/>
                                                            <w:right w:val="none" w:sz="0" w:space="0" w:color="auto"/>
                                                          </w:divBdr>
                                                          <w:divsChild>
                                                            <w:div w:id="501239210">
                                                              <w:marLeft w:val="0"/>
                                                              <w:marRight w:val="0"/>
                                                              <w:marTop w:val="0"/>
                                                              <w:marBottom w:val="0"/>
                                                              <w:divBdr>
                                                                <w:top w:val="none" w:sz="0" w:space="0" w:color="auto"/>
                                                                <w:left w:val="none" w:sz="0" w:space="0" w:color="auto"/>
                                                                <w:bottom w:val="none" w:sz="0" w:space="0" w:color="auto"/>
                                                                <w:right w:val="none" w:sz="0" w:space="0" w:color="auto"/>
                                                              </w:divBdr>
                                                              <w:divsChild>
                                                                <w:div w:id="668216767">
                                                                  <w:marLeft w:val="0"/>
                                                                  <w:marRight w:val="0"/>
                                                                  <w:marTop w:val="0"/>
                                                                  <w:marBottom w:val="105"/>
                                                                  <w:divBdr>
                                                                    <w:top w:val="single" w:sz="6" w:space="0" w:color="EDEDED"/>
                                                                    <w:left w:val="single" w:sz="6" w:space="0" w:color="EDEDED"/>
                                                                    <w:bottom w:val="single" w:sz="6" w:space="0" w:color="EDEDED"/>
                                                                    <w:right w:val="single" w:sz="6" w:space="0" w:color="EDEDED"/>
                                                                  </w:divBdr>
                                                                  <w:divsChild>
                                                                    <w:div w:id="530529385">
                                                                      <w:marLeft w:val="0"/>
                                                                      <w:marRight w:val="0"/>
                                                                      <w:marTop w:val="0"/>
                                                                      <w:marBottom w:val="0"/>
                                                                      <w:divBdr>
                                                                        <w:top w:val="none" w:sz="0" w:space="0" w:color="auto"/>
                                                                        <w:left w:val="none" w:sz="0" w:space="0" w:color="auto"/>
                                                                        <w:bottom w:val="none" w:sz="0" w:space="0" w:color="auto"/>
                                                                        <w:right w:val="none" w:sz="0" w:space="0" w:color="auto"/>
                                                                      </w:divBdr>
                                                                      <w:divsChild>
                                                                        <w:div w:id="446629886">
                                                                          <w:marLeft w:val="0"/>
                                                                          <w:marRight w:val="0"/>
                                                                          <w:marTop w:val="0"/>
                                                                          <w:marBottom w:val="0"/>
                                                                          <w:divBdr>
                                                                            <w:top w:val="none" w:sz="0" w:space="0" w:color="auto"/>
                                                                            <w:left w:val="none" w:sz="0" w:space="0" w:color="auto"/>
                                                                            <w:bottom w:val="none" w:sz="0" w:space="0" w:color="auto"/>
                                                                            <w:right w:val="none" w:sz="0" w:space="0" w:color="auto"/>
                                                                          </w:divBdr>
                                                                          <w:divsChild>
                                                                            <w:div w:id="151869627">
                                                                              <w:marLeft w:val="0"/>
                                                                              <w:marRight w:val="0"/>
                                                                              <w:marTop w:val="0"/>
                                                                              <w:marBottom w:val="0"/>
                                                                              <w:divBdr>
                                                                                <w:top w:val="none" w:sz="0" w:space="0" w:color="auto"/>
                                                                                <w:left w:val="none" w:sz="0" w:space="0" w:color="auto"/>
                                                                                <w:bottom w:val="none" w:sz="0" w:space="0" w:color="auto"/>
                                                                                <w:right w:val="none" w:sz="0" w:space="0" w:color="auto"/>
                                                                              </w:divBdr>
                                                                              <w:divsChild>
                                                                                <w:div w:id="1503200493">
                                                                                  <w:marLeft w:val="180"/>
                                                                                  <w:marRight w:val="180"/>
                                                                                  <w:marTop w:val="0"/>
                                                                                  <w:marBottom w:val="0"/>
                                                                                  <w:divBdr>
                                                                                    <w:top w:val="none" w:sz="0" w:space="0" w:color="auto"/>
                                                                                    <w:left w:val="none" w:sz="0" w:space="0" w:color="auto"/>
                                                                                    <w:bottom w:val="none" w:sz="0" w:space="0" w:color="auto"/>
                                                                                    <w:right w:val="none" w:sz="0" w:space="0" w:color="auto"/>
                                                                                  </w:divBdr>
                                                                                  <w:divsChild>
                                                                                    <w:div w:id="2031834284">
                                                                                      <w:marLeft w:val="0"/>
                                                                                      <w:marRight w:val="0"/>
                                                                                      <w:marTop w:val="0"/>
                                                                                      <w:marBottom w:val="0"/>
                                                                                      <w:divBdr>
                                                                                        <w:top w:val="none" w:sz="0" w:space="0" w:color="auto"/>
                                                                                        <w:left w:val="none" w:sz="0" w:space="0" w:color="auto"/>
                                                                                        <w:bottom w:val="none" w:sz="0" w:space="0" w:color="auto"/>
                                                                                        <w:right w:val="none" w:sz="0" w:space="0" w:color="auto"/>
                                                                                      </w:divBdr>
                                                                                      <w:divsChild>
                                                                                        <w:div w:id="200280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du.gov.on.ca/eng/general/elemsec/speced/learning.html" TargetMode="External"/><Relationship Id="rId5" Type="http://schemas.openxmlformats.org/officeDocument/2006/relationships/hyperlink" Target="http://www.edu.gov.on.ca/eng/general/elemsec/speced/Caring_Safe_School.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2012-08-15T14:57:00Z</dcterms:created>
  <dcterms:modified xsi:type="dcterms:W3CDTF">2012-08-15T15:00:00Z</dcterms:modified>
</cp:coreProperties>
</file>